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附件2</w:t>
      </w:r>
    </w:p>
    <w:p>
      <w:pPr>
        <w:keepNext w:val="0"/>
        <w:keepLines w:val="0"/>
        <w:widowControl/>
        <w:suppressLineNumbers w:val="0"/>
        <w:wordWrap/>
        <w:ind w:left="0" w:firstLine="0"/>
        <w:jc w:val="center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陕西省2018年农村学校教师特设岗位计划</w:t>
      </w:r>
    </w:p>
    <w:p>
      <w:pPr>
        <w:keepNext w:val="0"/>
        <w:keepLines w:val="0"/>
        <w:widowControl/>
        <w:suppressLineNumbers w:val="0"/>
        <w:wordWrap/>
        <w:ind w:left="0" w:firstLine="0"/>
        <w:jc w:val="center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实施工作领导小组及办公室成员名单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组 长：王建利 省教育厅厅长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bookmarkStart w:id="0" w:name="_GoBack"/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副组长：王海波 省教育厅副厅长</w:t>
      </w:r>
    </w:p>
    <w:bookmarkEnd w:id="0"/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朱晓渭 省机构编制委员会办公室副主任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习云杰 省财政厅总会计师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张虎成 省人力资源和社会保障厅副厅长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领导小组下设办公室，办公室设在省教育厅，王海波同志兼任办公室主任，相关厅办职能处室主要负责人担任副主任。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主 任：王海波（兼）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副主任：罗侃淳 省教育厅教师工作处处长（常务）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薛亚省 省财政厅教科文处处长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王彦文 省人力资源和社会保障厅事业单位人事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管理处处长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朱晓冬 省教育厅教师工作处副处长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联 系 人：韩润社、续彦君（省教育厅教师工作处）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联系电话：029—88668691（兼传真）</w:t>
      </w:r>
    </w:p>
    <w:p>
      <w:pPr>
        <w:keepNext w:val="0"/>
        <w:keepLines w:val="0"/>
        <w:widowControl/>
        <w:suppressLineNumbers w:val="0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u w:val="none"/>
          <w:lang w:val="en-US" w:eastAsia="zh-CN" w:bidi="ar"/>
        </w:rPr>
        <w:t>      电子信箱：sxtgjs@126.com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65B98"/>
    <w:rsid w:val="0C472B23"/>
    <w:rsid w:val="23A65B98"/>
    <w:rsid w:val="5B300BA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2018-05-25T03:06:00Z</dcterms:created>
  <dc:creator>木槿花开</dc:creator>
  <cp:lastModifiedBy>木槿花开</cp:lastModifiedBy>
  <dcterms:modified xsi:type="dcterms:W3CDTF">2018-05-25T03:18:11Z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