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D8" w:rsidRPr="00610BD8" w:rsidRDefault="00610BD8" w:rsidP="00610BD8">
      <w:pPr>
        <w:rPr>
          <w:rFonts w:ascii="微软雅黑" w:eastAsia="微软雅黑" w:hAnsi="微软雅黑" w:hint="eastAsia"/>
          <w:sz w:val="24"/>
          <w:szCs w:val="24"/>
        </w:rPr>
      </w:pPr>
      <w:bookmarkStart w:id="0" w:name="_GoBack"/>
      <w:bookmarkEnd w:id="0"/>
      <w:r w:rsidRPr="00610BD8">
        <w:rPr>
          <w:rFonts w:ascii="微软雅黑" w:eastAsia="微软雅黑" w:hAnsi="微软雅黑" w:hint="eastAsia"/>
          <w:sz w:val="24"/>
          <w:szCs w:val="24"/>
        </w:rPr>
        <w:t>面试</w:t>
      </w:r>
    </w:p>
    <w:p w:rsidR="00610BD8" w:rsidRPr="00610BD8" w:rsidRDefault="00610BD8" w:rsidP="00610BD8">
      <w:pPr>
        <w:rPr>
          <w:rFonts w:ascii="微软雅黑" w:eastAsia="微软雅黑" w:hAnsi="微软雅黑" w:hint="eastAsia"/>
          <w:sz w:val="24"/>
          <w:szCs w:val="24"/>
        </w:rPr>
      </w:pPr>
      <w:r w:rsidRPr="00610BD8">
        <w:rPr>
          <w:rFonts w:ascii="微软雅黑" w:eastAsia="微软雅黑" w:hAnsi="微软雅黑" w:hint="eastAsia"/>
          <w:sz w:val="24"/>
          <w:szCs w:val="24"/>
        </w:rPr>
        <w:t>本次招聘采取面试直接确定拟聘人选的方式。</w:t>
      </w:r>
    </w:p>
    <w:p w:rsidR="00610BD8" w:rsidRPr="00610BD8" w:rsidRDefault="00610BD8" w:rsidP="00610BD8">
      <w:pPr>
        <w:rPr>
          <w:rFonts w:ascii="微软雅黑" w:eastAsia="微软雅黑" w:hAnsi="微软雅黑" w:hint="eastAsia"/>
          <w:sz w:val="24"/>
          <w:szCs w:val="24"/>
        </w:rPr>
      </w:pPr>
      <w:r w:rsidRPr="00610BD8">
        <w:rPr>
          <w:rFonts w:ascii="微软雅黑" w:eastAsia="微软雅黑" w:hAnsi="微软雅黑" w:hint="eastAsia"/>
          <w:sz w:val="24"/>
          <w:szCs w:val="24"/>
        </w:rPr>
        <w:t>（一）面试时间及地点</w:t>
      </w:r>
    </w:p>
    <w:p w:rsidR="00610BD8" w:rsidRPr="00610BD8" w:rsidRDefault="00610BD8" w:rsidP="00610BD8">
      <w:pPr>
        <w:rPr>
          <w:rFonts w:ascii="微软雅黑" w:eastAsia="微软雅黑" w:hAnsi="微软雅黑" w:hint="eastAsia"/>
          <w:sz w:val="24"/>
          <w:szCs w:val="24"/>
        </w:rPr>
      </w:pPr>
      <w:r w:rsidRPr="00610BD8">
        <w:rPr>
          <w:rFonts w:ascii="微软雅黑" w:eastAsia="微软雅黑" w:hAnsi="微软雅黑" w:hint="eastAsia"/>
          <w:sz w:val="24"/>
          <w:szCs w:val="24"/>
        </w:rPr>
        <w:t>面试时间及地点于发布入围面试人员名单及面试公告时一并公布。具体安排详见公告。</w:t>
      </w:r>
    </w:p>
    <w:p w:rsidR="00610BD8" w:rsidRPr="00610BD8" w:rsidRDefault="00610BD8" w:rsidP="00610BD8">
      <w:pPr>
        <w:rPr>
          <w:rFonts w:ascii="微软雅黑" w:eastAsia="微软雅黑" w:hAnsi="微软雅黑" w:hint="eastAsia"/>
          <w:sz w:val="24"/>
          <w:szCs w:val="24"/>
        </w:rPr>
      </w:pPr>
      <w:r w:rsidRPr="00610BD8">
        <w:rPr>
          <w:rFonts w:ascii="微软雅黑" w:eastAsia="微软雅黑" w:hAnsi="微软雅黑" w:hint="eastAsia"/>
          <w:sz w:val="24"/>
          <w:szCs w:val="24"/>
        </w:rPr>
        <w:t>（二）面试形式及面试组织</w:t>
      </w:r>
    </w:p>
    <w:p w:rsidR="00610BD8" w:rsidRPr="00610BD8" w:rsidRDefault="00610BD8" w:rsidP="00610BD8">
      <w:pPr>
        <w:rPr>
          <w:rFonts w:ascii="微软雅黑" w:eastAsia="微软雅黑" w:hAnsi="微软雅黑" w:hint="eastAsia"/>
          <w:sz w:val="24"/>
          <w:szCs w:val="24"/>
        </w:rPr>
      </w:pPr>
      <w:r w:rsidRPr="00610BD8">
        <w:rPr>
          <w:rFonts w:ascii="微软雅黑" w:eastAsia="微软雅黑" w:hAnsi="微软雅黑" w:hint="eastAsia"/>
          <w:sz w:val="24"/>
          <w:szCs w:val="24"/>
        </w:rPr>
        <w:t>面试由深圳市</w:t>
      </w:r>
      <w:proofErr w:type="gramStart"/>
      <w:r w:rsidRPr="00610BD8">
        <w:rPr>
          <w:rFonts w:ascii="微软雅黑" w:eastAsia="微软雅黑" w:hAnsi="微软雅黑" w:hint="eastAsia"/>
          <w:sz w:val="24"/>
          <w:szCs w:val="24"/>
        </w:rPr>
        <w:t>龙华区</w:t>
      </w:r>
      <w:proofErr w:type="gramEnd"/>
      <w:r w:rsidRPr="00610BD8">
        <w:rPr>
          <w:rFonts w:ascii="微软雅黑" w:eastAsia="微软雅黑" w:hAnsi="微软雅黑" w:hint="eastAsia"/>
          <w:sz w:val="24"/>
          <w:szCs w:val="24"/>
        </w:rPr>
        <w:t>教育局负责组织，面试的具体形式见公告。报考者凭本人身份证原件及面试准考证（面试公告发布后在网上预报</w:t>
      </w:r>
      <w:proofErr w:type="gramStart"/>
      <w:r w:rsidRPr="00610BD8">
        <w:rPr>
          <w:rFonts w:ascii="微软雅黑" w:eastAsia="微软雅黑" w:hAnsi="微软雅黑" w:hint="eastAsia"/>
          <w:sz w:val="24"/>
          <w:szCs w:val="24"/>
        </w:rPr>
        <w:t>名系统</w:t>
      </w:r>
      <w:proofErr w:type="gramEnd"/>
      <w:r w:rsidRPr="00610BD8">
        <w:rPr>
          <w:rFonts w:ascii="微软雅黑" w:eastAsia="微软雅黑" w:hAnsi="微软雅黑" w:hint="eastAsia"/>
          <w:sz w:val="24"/>
          <w:szCs w:val="24"/>
        </w:rPr>
        <w:t>内打印）参加面试。</w:t>
      </w:r>
    </w:p>
    <w:p w:rsidR="00610BD8" w:rsidRPr="00610BD8" w:rsidRDefault="00610BD8" w:rsidP="00610BD8">
      <w:pPr>
        <w:rPr>
          <w:rFonts w:ascii="微软雅黑" w:eastAsia="微软雅黑" w:hAnsi="微软雅黑" w:hint="eastAsia"/>
          <w:sz w:val="24"/>
          <w:szCs w:val="24"/>
        </w:rPr>
      </w:pPr>
      <w:r w:rsidRPr="00610BD8">
        <w:rPr>
          <w:rFonts w:ascii="微软雅黑" w:eastAsia="微软雅黑" w:hAnsi="微软雅黑" w:hint="eastAsia"/>
          <w:sz w:val="24"/>
          <w:szCs w:val="24"/>
        </w:rPr>
        <w:t>（三）成绩公布</w:t>
      </w:r>
    </w:p>
    <w:p w:rsidR="00610BD8" w:rsidRPr="00610BD8" w:rsidRDefault="00610BD8" w:rsidP="00610BD8">
      <w:pPr>
        <w:rPr>
          <w:rFonts w:ascii="微软雅黑" w:eastAsia="微软雅黑" w:hAnsi="微软雅黑" w:hint="eastAsia"/>
          <w:sz w:val="24"/>
          <w:szCs w:val="24"/>
        </w:rPr>
      </w:pPr>
      <w:r w:rsidRPr="00610BD8">
        <w:rPr>
          <w:rFonts w:ascii="微软雅黑" w:eastAsia="微软雅黑" w:hAnsi="微软雅黑" w:hint="eastAsia"/>
          <w:sz w:val="24"/>
          <w:szCs w:val="24"/>
        </w:rPr>
        <w:t>考生面试结束后当场公布面试成绩。</w:t>
      </w:r>
    </w:p>
    <w:p w:rsidR="00610BD8" w:rsidRPr="00610BD8" w:rsidRDefault="00610BD8" w:rsidP="00610BD8">
      <w:pPr>
        <w:rPr>
          <w:rFonts w:ascii="微软雅黑" w:eastAsia="微软雅黑" w:hAnsi="微软雅黑" w:hint="eastAsia"/>
          <w:sz w:val="24"/>
          <w:szCs w:val="24"/>
        </w:rPr>
      </w:pPr>
      <w:r w:rsidRPr="00610BD8">
        <w:rPr>
          <w:rFonts w:ascii="微软雅黑" w:eastAsia="微软雅黑" w:hAnsi="微软雅黑" w:hint="eastAsia"/>
          <w:sz w:val="24"/>
          <w:szCs w:val="24"/>
        </w:rPr>
        <w:t>（四）确定入围拟聘人员</w:t>
      </w:r>
    </w:p>
    <w:p w:rsidR="00865933" w:rsidRPr="00610BD8" w:rsidRDefault="00610BD8" w:rsidP="00610BD8">
      <w:pPr>
        <w:rPr>
          <w:rFonts w:ascii="微软雅黑" w:eastAsia="微软雅黑" w:hAnsi="微软雅黑"/>
          <w:sz w:val="24"/>
          <w:szCs w:val="24"/>
        </w:rPr>
      </w:pPr>
      <w:r w:rsidRPr="00610BD8">
        <w:rPr>
          <w:rFonts w:ascii="微软雅黑" w:eastAsia="微软雅黑" w:hAnsi="微软雅黑" w:hint="eastAsia"/>
          <w:sz w:val="24"/>
          <w:szCs w:val="24"/>
        </w:rPr>
        <w:t>所有考生面试结束后，各岗位在面试成绩60分以上的考生中，依面试成绩从高分到低分排序，按照</w:t>
      </w:r>
      <w:proofErr w:type="gramStart"/>
      <w:r w:rsidRPr="00610BD8">
        <w:rPr>
          <w:rFonts w:ascii="微软雅黑" w:eastAsia="微软雅黑" w:hAnsi="微软雅黑" w:hint="eastAsia"/>
          <w:sz w:val="24"/>
          <w:szCs w:val="24"/>
        </w:rPr>
        <w:t>该岗位</w:t>
      </w:r>
      <w:proofErr w:type="gramEnd"/>
      <w:r w:rsidRPr="00610BD8">
        <w:rPr>
          <w:rFonts w:ascii="微软雅黑" w:eastAsia="微软雅黑" w:hAnsi="微软雅黑" w:hint="eastAsia"/>
          <w:sz w:val="24"/>
          <w:szCs w:val="24"/>
        </w:rPr>
        <w:t>聘用人数等额确定拟聘人选，并于规定的时间内签订三</w:t>
      </w:r>
      <w:proofErr w:type="gramStart"/>
      <w:r w:rsidRPr="00610BD8">
        <w:rPr>
          <w:rFonts w:ascii="微软雅黑" w:eastAsia="微软雅黑" w:hAnsi="微软雅黑" w:hint="eastAsia"/>
          <w:sz w:val="24"/>
          <w:szCs w:val="24"/>
        </w:rPr>
        <w:t>方就业</w:t>
      </w:r>
      <w:proofErr w:type="gramEnd"/>
      <w:r w:rsidRPr="00610BD8">
        <w:rPr>
          <w:rFonts w:ascii="微软雅黑" w:eastAsia="微软雅黑" w:hAnsi="微软雅黑" w:hint="eastAsia"/>
          <w:sz w:val="24"/>
          <w:szCs w:val="24"/>
        </w:rPr>
        <w:t>协议（请考生带上三</w:t>
      </w:r>
      <w:proofErr w:type="gramStart"/>
      <w:r w:rsidRPr="00610BD8">
        <w:rPr>
          <w:rFonts w:ascii="微软雅黑" w:eastAsia="微软雅黑" w:hAnsi="微软雅黑" w:hint="eastAsia"/>
          <w:sz w:val="24"/>
          <w:szCs w:val="24"/>
        </w:rPr>
        <w:t>方就业</w:t>
      </w:r>
      <w:proofErr w:type="gramEnd"/>
      <w:r w:rsidRPr="00610BD8">
        <w:rPr>
          <w:rFonts w:ascii="微软雅黑" w:eastAsia="微软雅黑" w:hAnsi="微软雅黑" w:hint="eastAsia"/>
          <w:sz w:val="24"/>
          <w:szCs w:val="24"/>
        </w:rPr>
        <w:t>协议原件），逾期没有签订三</w:t>
      </w:r>
      <w:proofErr w:type="gramStart"/>
      <w:r w:rsidRPr="00610BD8">
        <w:rPr>
          <w:rFonts w:ascii="微软雅黑" w:eastAsia="微软雅黑" w:hAnsi="微软雅黑" w:hint="eastAsia"/>
          <w:sz w:val="24"/>
          <w:szCs w:val="24"/>
        </w:rPr>
        <w:t>方就业</w:t>
      </w:r>
      <w:proofErr w:type="gramEnd"/>
      <w:r w:rsidRPr="00610BD8">
        <w:rPr>
          <w:rFonts w:ascii="微软雅黑" w:eastAsia="微软雅黑" w:hAnsi="微软雅黑" w:hint="eastAsia"/>
          <w:sz w:val="24"/>
          <w:szCs w:val="24"/>
        </w:rPr>
        <w:t>协议的，视为自动放弃拟聘资格，由面试成绩下一名次的考生进行递补，如递补考生放弃则不再进行递补。递补公式如下：</w:t>
      </w:r>
      <w:proofErr w:type="gramStart"/>
      <w:r w:rsidRPr="00610BD8">
        <w:rPr>
          <w:rFonts w:ascii="微软雅黑" w:eastAsia="微软雅黑" w:hAnsi="微软雅黑" w:hint="eastAsia"/>
          <w:sz w:val="24"/>
          <w:szCs w:val="24"/>
        </w:rPr>
        <w:t>某岗位</w:t>
      </w:r>
      <w:proofErr w:type="gramEnd"/>
      <w:r w:rsidRPr="00610BD8">
        <w:rPr>
          <w:rFonts w:ascii="微软雅黑" w:eastAsia="微软雅黑" w:hAnsi="微软雅黑" w:hint="eastAsia"/>
          <w:sz w:val="24"/>
          <w:szCs w:val="24"/>
        </w:rPr>
        <w:t>拟聘人数为N，如N名入围拟聘考生中有M</w:t>
      </w:r>
      <w:proofErr w:type="gramStart"/>
      <w:r w:rsidRPr="00610BD8">
        <w:rPr>
          <w:rFonts w:ascii="微软雅黑" w:eastAsia="微软雅黑" w:hAnsi="微软雅黑" w:hint="eastAsia"/>
          <w:sz w:val="24"/>
          <w:szCs w:val="24"/>
        </w:rPr>
        <w:t>个</w:t>
      </w:r>
      <w:proofErr w:type="gramEnd"/>
      <w:r w:rsidRPr="00610BD8">
        <w:rPr>
          <w:rFonts w:ascii="微软雅黑" w:eastAsia="微软雅黑" w:hAnsi="微软雅黑" w:hint="eastAsia"/>
          <w:sz w:val="24"/>
          <w:szCs w:val="24"/>
        </w:rPr>
        <w:t>考生放弃，则第N+M名之内的考生依次进行递补。面试成绩相同的，以专家组最后评议结果为准。面试成绩、拟聘人选及签订三</w:t>
      </w:r>
      <w:proofErr w:type="gramStart"/>
      <w:r w:rsidRPr="00610BD8">
        <w:rPr>
          <w:rFonts w:ascii="微软雅黑" w:eastAsia="微软雅黑" w:hAnsi="微软雅黑" w:hint="eastAsia"/>
          <w:sz w:val="24"/>
          <w:szCs w:val="24"/>
        </w:rPr>
        <w:t>方就业</w:t>
      </w:r>
      <w:proofErr w:type="gramEnd"/>
      <w:r w:rsidRPr="00610BD8">
        <w:rPr>
          <w:rFonts w:ascii="微软雅黑" w:eastAsia="微软雅黑" w:hAnsi="微软雅黑" w:hint="eastAsia"/>
          <w:sz w:val="24"/>
          <w:szCs w:val="24"/>
        </w:rPr>
        <w:t>协议时间在面试结束后在龙华教育在线网站通知公告（http://www.lhxq.edu.cn）。</w:t>
      </w:r>
    </w:p>
    <w:sectPr w:rsidR="00865933" w:rsidRPr="00610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D8"/>
    <w:rsid w:val="0029787E"/>
    <w:rsid w:val="00610BD8"/>
    <w:rsid w:val="00D6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>Home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2018-03-06T08:51:00Z</dcterms:created>
  <dcterms:modified xsi:type="dcterms:W3CDTF">2018-03-06T08:52:00Z</dcterms:modified>
</cp:coreProperties>
</file>