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D2" w:rsidRPr="00BD7DD2" w:rsidRDefault="00BD7DD2" w:rsidP="00BD7DD2">
      <w:pPr>
        <w:rPr>
          <w:rFonts w:ascii="微软雅黑" w:eastAsia="微软雅黑" w:hAnsi="微软雅黑" w:hint="eastAsia"/>
          <w:sz w:val="24"/>
          <w:szCs w:val="24"/>
        </w:rPr>
      </w:pPr>
      <w:bookmarkStart w:id="0" w:name="_GoBack"/>
      <w:r w:rsidRPr="00BD7DD2">
        <w:rPr>
          <w:rFonts w:ascii="微软雅黑" w:eastAsia="微软雅黑" w:hAnsi="微软雅黑" w:hint="eastAsia"/>
          <w:sz w:val="24"/>
          <w:szCs w:val="24"/>
        </w:rPr>
        <w:t>二、报考及资格审查</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（一）报名方法及时间</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1.网上预报名方式。请考生自3月12日起至3月28日下午4：00前，登录http://www.lhxq.edu.cn/zhaokao网址按要求填写报名表，提交相关信息后，将由专家组于后台进行预审。预审合格的考生打印报名表，凭身份证及报名表参加入围面试人员选拔及资格初审。</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2.现场报名方式。考生于3月28日下午4:00前抵达审核现场，登录http://www.lhxq.edu.cn/zhaokao网址按要求填写报名表，提交相关信息后，将由专家组于后台进行预审。预审合格的考生打印报名表，凭身份证及报名表参加入围面试人员选拔及资格初审。</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（二）资格初审及入围面试选拔时间与地点：</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北京市，2018年3月28日上午8:00—12:00，下午2:00—4:00，北京师范大学邱季端体育馆北侧。</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以上时间、地点如有变动，将另行通知，请密切关注龙华教育在线网站通知公告（http://www.lhxq.edu.cn）。</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（三）报名注意事项</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1.每人每个考点限报考1个岗位,现场报名</w:t>
      </w:r>
      <w:proofErr w:type="gramStart"/>
      <w:r w:rsidRPr="00BD7DD2">
        <w:rPr>
          <w:rFonts w:ascii="微软雅黑" w:eastAsia="微软雅黑" w:hAnsi="微软雅黑" w:hint="eastAsia"/>
          <w:sz w:val="24"/>
          <w:szCs w:val="24"/>
        </w:rPr>
        <w:t>并资格</w:t>
      </w:r>
      <w:proofErr w:type="gramEnd"/>
      <w:r w:rsidRPr="00BD7DD2">
        <w:rPr>
          <w:rFonts w:ascii="微软雅黑" w:eastAsia="微软雅黑" w:hAnsi="微软雅黑" w:hint="eastAsia"/>
          <w:sz w:val="24"/>
          <w:szCs w:val="24"/>
        </w:rPr>
        <w:t>审核后要变更报考岗位的应取回报名资料。如出现同一考点报名多个岗位并提交资料判定为审核不合格并取消相关资格。</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2.严格按照岗位要求报名。个人条件与报考岗位要求不符的，考试成绩无效，一切后果由报考者本人承担；</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3.教育局将于现场报名前公布各岗位报名情况，请密切关注龙华教育在线网站通</w:t>
      </w:r>
      <w:r w:rsidRPr="00BD7DD2">
        <w:rPr>
          <w:rFonts w:ascii="微软雅黑" w:eastAsia="微软雅黑" w:hAnsi="微软雅黑" w:hint="eastAsia"/>
          <w:sz w:val="24"/>
          <w:szCs w:val="24"/>
        </w:rPr>
        <w:lastRenderedPageBreak/>
        <w:t>知公告（http://www.lhxq.edu.cn）；</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4.报考者提供的联系电话应准确无误并保持通讯畅通，确保能够及时联系；因提供错误联系信息或通讯不畅造成的后果由报考者本人承担。</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（四）资格审查</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1.时间、地点：与现场报名时间、地点一致。</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2.资格审查方法</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考生在报名时须提供相关材料。招考单位组织专家对报考者进行资格审查，结合岗位特点，通过查阅资料、面谈或专业测试等办法，按各岗位拟聘用名额的3倍确定入围面试人选；若</w:t>
      </w:r>
      <w:proofErr w:type="gramStart"/>
      <w:r w:rsidRPr="00BD7DD2">
        <w:rPr>
          <w:rFonts w:ascii="微软雅黑" w:eastAsia="微软雅黑" w:hAnsi="微软雅黑" w:hint="eastAsia"/>
          <w:sz w:val="24"/>
          <w:szCs w:val="24"/>
        </w:rPr>
        <w:t>某岗位</w:t>
      </w:r>
      <w:proofErr w:type="gramEnd"/>
      <w:r w:rsidRPr="00BD7DD2">
        <w:rPr>
          <w:rFonts w:ascii="微软雅黑" w:eastAsia="微软雅黑" w:hAnsi="微软雅黑" w:hint="eastAsia"/>
          <w:sz w:val="24"/>
          <w:szCs w:val="24"/>
        </w:rPr>
        <w:t>报考者经现场测试，符合条件人数少于拟聘用名额的3倍，则以实际符合条件人员为面试人选。面试人员名单及面试有关事宜于次日下午2:00后在龙华教育在线网站通知公告（http://www.lhxq.edu.cn）公布。</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3.须提供的材料</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报考者应按以下顺序提供并整理好资料，其中原件供审查人员验证，并交留复印件。</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（1）基本材料</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报名表（附照片、收原件）、身份证、毕业生推荐表（函）（加盖学校“毕业生分配办公室”或“学生就业指导中心”或“学生处”公章，研究生的推荐表加盖“研究生院〈处〉”的公章亦可）、院系推荐意见（推荐表中已有的不需再提供）、成绩单（需有院系加盖公章）、岗位条件要求的其他详细证明材料。如资格审查时提供不了推荐表的考生，须提供院系推荐意见。如报考者为研究生的，还需提供本科学历、学位证书。</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lastRenderedPageBreak/>
        <w:t>报考人员需提供相应教师资格证书，如报名时暂无法提供的，须就本人教师资质提交承诺书。英语教师岗位要求获得专业英语八级等级合格证书，如报名时暂无法提供，须就本人合格证书提交承诺书。</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（2）有下列情形的，均须按要求提供相应材料</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①留学归国人员资格审查时需提供国家教育部留学服务中心出具的《国外学历学位认证书》。尚未取得《国外学历学位认证书》的，可以凭深圳市外国专家局出具的《出国留学人员资格临时证明》接受资格审查；未毕业的，资格审查时必须提供就读院校开具的在读及毕业时间的证明和我国驻外使领馆确认书；所有留学归国人员通过考试、考察和体检后，必须凭《国外学历学位认证书》办理聘用手续。</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②国内院校与国外院校联合办学的，按国内院校毕业生报考，资格审查时须提供国内院校出具的相应证明。属国内院校与国外院校联合办学取得国外学位的，办理聘用手续时需提供国家教育部留学服务中心出具的《联合办学学历学位评估意见书》。</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③军队院校地方班毕业生报考的，需提供就读院校出具的地方生证明。</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4.其他要求</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（1）报考人员所提供的审查材料必须齐全且保证真实，如材料不齐或弄虚作假，不予进入面试。弄虚作假者取消报名资格，5年内不得参加深圳市公职人员招聘；</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（2）报考人员须本人按时到达现场进行报名和资格审查；</w:t>
      </w:r>
    </w:p>
    <w:p w:rsidR="00BD7DD2" w:rsidRPr="00BD7DD2" w:rsidRDefault="00BD7DD2" w:rsidP="00BD7DD2">
      <w:pPr>
        <w:rPr>
          <w:rFonts w:ascii="微软雅黑" w:eastAsia="微软雅黑" w:hAnsi="微软雅黑" w:hint="eastAsia"/>
          <w:sz w:val="24"/>
          <w:szCs w:val="24"/>
        </w:rPr>
      </w:pPr>
      <w:r w:rsidRPr="00BD7DD2">
        <w:rPr>
          <w:rFonts w:ascii="微软雅黑" w:eastAsia="微软雅黑" w:hAnsi="微软雅黑" w:hint="eastAsia"/>
          <w:sz w:val="24"/>
          <w:szCs w:val="24"/>
        </w:rPr>
        <w:t>（3）资格审查只是对报考人员提供材料的初步审查，最终以办理聘用手续时的审查结果为准；</w:t>
      </w:r>
    </w:p>
    <w:p w:rsidR="00865933" w:rsidRPr="00BD7DD2" w:rsidRDefault="00BD7DD2" w:rsidP="00BD7DD2">
      <w:pPr>
        <w:rPr>
          <w:rFonts w:ascii="微软雅黑" w:eastAsia="微软雅黑" w:hAnsi="微软雅黑"/>
          <w:sz w:val="24"/>
          <w:szCs w:val="24"/>
        </w:rPr>
      </w:pPr>
      <w:r w:rsidRPr="00BD7DD2">
        <w:rPr>
          <w:rFonts w:ascii="微软雅黑" w:eastAsia="微软雅黑" w:hAnsi="微软雅黑" w:hint="eastAsia"/>
          <w:sz w:val="24"/>
          <w:szCs w:val="24"/>
        </w:rPr>
        <w:t>（4）现场审查不合格的，不予进入面试。</w:t>
      </w:r>
      <w:bookmarkEnd w:id="0"/>
    </w:p>
    <w:sectPr w:rsidR="00865933" w:rsidRPr="00BD7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D2"/>
    <w:rsid w:val="0029787E"/>
    <w:rsid w:val="00BD7DD2"/>
    <w:rsid w:val="00D6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1501</Characters>
  <Application>Microsoft Office Word</Application>
  <DocSecurity>0</DocSecurity>
  <Lines>12</Lines>
  <Paragraphs>3</Paragraphs>
  <ScaleCrop>false</ScaleCrop>
  <Company>Home</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2018-03-06T08:48:00Z</dcterms:created>
  <dcterms:modified xsi:type="dcterms:W3CDTF">2018-03-06T08:49:00Z</dcterms:modified>
</cp:coreProperties>
</file>