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52" w:rsidRDefault="00411E9D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《大学生就业指导概论》课程报名流程</w:t>
      </w:r>
    </w:p>
    <w:p w:rsidR="00DF7E52" w:rsidRDefault="00411E9D">
      <w:pPr>
        <w:numPr>
          <w:ilvl w:val="0"/>
          <w:numId w:val="1"/>
        </w:num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学生访问就业网“就业创业大讲坛”（如下图）：</w:t>
      </w:r>
    </w:p>
    <w:p w:rsidR="00DF7E52" w:rsidRDefault="00411E9D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114300" distR="114300">
            <wp:extent cx="1764030" cy="1849755"/>
            <wp:effectExtent l="0" t="0" r="762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F7E52" w:rsidRDefault="00411E9D">
      <w:pPr>
        <w:numPr>
          <w:ilvl w:val="0"/>
          <w:numId w:val="1"/>
        </w:num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结合个人兴趣和时间选择课程，并点击进入（如下图）</w:t>
      </w:r>
    </w:p>
    <w:p w:rsidR="00DF7E52" w:rsidRDefault="00411E9D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114300" distR="114300">
            <wp:extent cx="2806700" cy="1751965"/>
            <wp:effectExtent l="0" t="0" r="1270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7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F7E52" w:rsidRDefault="00411E9D">
      <w:pPr>
        <w:numPr>
          <w:ilvl w:val="0"/>
          <w:numId w:val="1"/>
        </w:num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点击“选修课程”进入申请界面（如下图）</w:t>
      </w:r>
    </w:p>
    <w:p w:rsidR="00DF7E52" w:rsidRDefault="00411E9D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114300" distR="114300">
            <wp:extent cx="4846955" cy="1311910"/>
            <wp:effectExtent l="0" t="0" r="1079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695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F7E52" w:rsidRDefault="00411E9D">
      <w:pPr>
        <w:jc w:val="left"/>
        <w:rPr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、在选中的课程后面点击“申请选修”，弹出对话框（如下图）</w:t>
      </w:r>
    </w:p>
    <w:p w:rsidR="00DF7E52" w:rsidRDefault="00411E9D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114300" distR="114300">
            <wp:extent cx="2253615" cy="1509395"/>
            <wp:effectExtent l="0" t="0" r="1333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F7E52" w:rsidRDefault="00411E9D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5</w:t>
      </w:r>
      <w:r>
        <w:rPr>
          <w:rFonts w:ascii="仿宋" w:eastAsia="仿宋" w:hAnsi="仿宋" w:cs="仿宋" w:hint="eastAsia"/>
          <w:sz w:val="30"/>
          <w:szCs w:val="30"/>
        </w:rPr>
        <w:t>、按照对话框要求填写个人真实姓名、学号，并选择学院，点击“确定”后会显示选课成功的提示（如下图）</w:t>
      </w:r>
    </w:p>
    <w:p w:rsidR="00DF7E52" w:rsidRDefault="00411E9D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114300" distR="114300">
            <wp:extent cx="2291080" cy="1207770"/>
            <wp:effectExtent l="0" t="0" r="1397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F7E52" w:rsidRDefault="00411E9D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、登录已选择课程中的“选修课程”，并进入“我的课程”，输入学号可领取该节课的选课验证码（即二维码），也可查看个人的课程考勤记录。</w:t>
      </w:r>
    </w:p>
    <w:p w:rsidR="00DF7E52" w:rsidRDefault="00411E9D">
      <w:pPr>
        <w:jc w:val="left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114300" distR="114300">
            <wp:extent cx="5192395" cy="1996440"/>
            <wp:effectExtent l="0" t="0" r="825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F7E52" w:rsidRDefault="00DF7E52">
      <w:pPr>
        <w:jc w:val="left"/>
        <w:rPr>
          <w:sz w:val="30"/>
          <w:szCs w:val="30"/>
        </w:rPr>
      </w:pPr>
    </w:p>
    <w:p w:rsidR="00DF7E52" w:rsidRDefault="00411E9D">
      <w:pPr>
        <w:jc w:val="left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114300" distR="114300">
            <wp:extent cx="5264785" cy="880745"/>
            <wp:effectExtent l="0" t="0" r="12065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F7E52" w:rsidRDefault="00DF7E52">
      <w:pPr>
        <w:jc w:val="left"/>
      </w:pPr>
    </w:p>
    <w:p w:rsidR="00DF7E52" w:rsidRDefault="00DF7E52">
      <w:pPr>
        <w:jc w:val="left"/>
      </w:pPr>
    </w:p>
    <w:p w:rsidR="00DF7E52" w:rsidRDefault="00DF7E52">
      <w:pPr>
        <w:jc w:val="left"/>
      </w:pPr>
    </w:p>
    <w:sectPr w:rsidR="00DF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9D" w:rsidRDefault="00411E9D" w:rsidP="00E86C85">
      <w:r>
        <w:separator/>
      </w:r>
    </w:p>
  </w:endnote>
  <w:endnote w:type="continuationSeparator" w:id="0">
    <w:p w:rsidR="00411E9D" w:rsidRDefault="00411E9D" w:rsidP="00E8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9D" w:rsidRDefault="00411E9D" w:rsidP="00E86C85">
      <w:r>
        <w:separator/>
      </w:r>
    </w:p>
  </w:footnote>
  <w:footnote w:type="continuationSeparator" w:id="0">
    <w:p w:rsidR="00411E9D" w:rsidRDefault="00411E9D" w:rsidP="00E8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335D"/>
    <w:multiLevelType w:val="singleLevel"/>
    <w:tmpl w:val="56DE335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52"/>
    <w:rsid w:val="00411E9D"/>
    <w:rsid w:val="00DF7E52"/>
    <w:rsid w:val="00E86C85"/>
    <w:rsid w:val="63B60C43"/>
    <w:rsid w:val="668245DA"/>
    <w:rsid w:val="6BFB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86C85"/>
    <w:rPr>
      <w:sz w:val="18"/>
      <w:szCs w:val="18"/>
    </w:rPr>
  </w:style>
  <w:style w:type="character" w:customStyle="1" w:styleId="Char">
    <w:name w:val="批注框文本 Char"/>
    <w:basedOn w:val="a0"/>
    <w:link w:val="a3"/>
    <w:rsid w:val="00E86C85"/>
    <w:rPr>
      <w:kern w:val="2"/>
      <w:sz w:val="18"/>
      <w:szCs w:val="18"/>
    </w:rPr>
  </w:style>
  <w:style w:type="paragraph" w:styleId="a4">
    <w:name w:val="header"/>
    <w:basedOn w:val="a"/>
    <w:link w:val="Char0"/>
    <w:rsid w:val="00E8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86C85"/>
    <w:rPr>
      <w:kern w:val="2"/>
      <w:sz w:val="18"/>
      <w:szCs w:val="18"/>
    </w:rPr>
  </w:style>
  <w:style w:type="paragraph" w:styleId="a5">
    <w:name w:val="footer"/>
    <w:basedOn w:val="a"/>
    <w:link w:val="Char1"/>
    <w:rsid w:val="00E86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86C8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86C85"/>
    <w:rPr>
      <w:sz w:val="18"/>
      <w:szCs w:val="18"/>
    </w:rPr>
  </w:style>
  <w:style w:type="character" w:customStyle="1" w:styleId="Char">
    <w:name w:val="批注框文本 Char"/>
    <w:basedOn w:val="a0"/>
    <w:link w:val="a3"/>
    <w:rsid w:val="00E86C85"/>
    <w:rPr>
      <w:kern w:val="2"/>
      <w:sz w:val="18"/>
      <w:szCs w:val="18"/>
    </w:rPr>
  </w:style>
  <w:style w:type="paragraph" w:styleId="a4">
    <w:name w:val="header"/>
    <w:basedOn w:val="a"/>
    <w:link w:val="Char0"/>
    <w:rsid w:val="00E8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86C85"/>
    <w:rPr>
      <w:kern w:val="2"/>
      <w:sz w:val="18"/>
      <w:szCs w:val="18"/>
    </w:rPr>
  </w:style>
  <w:style w:type="paragraph" w:styleId="a5">
    <w:name w:val="footer"/>
    <w:basedOn w:val="a"/>
    <w:link w:val="Char1"/>
    <w:rsid w:val="00E86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86C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Admin</cp:lastModifiedBy>
  <cp:revision>2</cp:revision>
  <dcterms:created xsi:type="dcterms:W3CDTF">2016-03-10T01:19:00Z</dcterms:created>
  <dcterms:modified xsi:type="dcterms:W3CDTF">2016-03-10T01:19:00Z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